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883"/>
      </w:tblGrid>
      <w:tr w:rsidR="00406CAC" w:rsidTr="002640F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ANEXO II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FORMULÁRIO PARA CADASTRO DE AÇÃO DE EXTENSÃO – RESOLUÇÃO CONSUP 24/2019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PLANO DE TRABALHO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6CAC" w:rsidTr="002640F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406CAC" w:rsidRDefault="00406CAC" w:rsidP="00511E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auto"/>
              <w:ind w:left="720" w:hanging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EQUIPE EXECUTORA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9"/>
              <w:gridCol w:w="1863"/>
              <w:gridCol w:w="1843"/>
              <w:gridCol w:w="1418"/>
              <w:gridCol w:w="1274"/>
            </w:tblGrid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67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SERVIDOR(ES)</w:t>
                  </w: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(nome completo sem abreviatura):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CARGA HORÁRIA (CH) NA AÇÃO DE EXTENSÃO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INFORMAR A ATIVIDADE EM RELAÇÃO A 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CPF</w:t>
                  </w: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67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ESTUDANTES</w:t>
                  </w: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(nome completo sem abreviatura):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CARGA HORÁRIA (CH) NA AÇÃO DE EXTENSÃO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INFORMAR A ATIVIDADE EM RELAÇÃO A 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CPF</w:t>
                  </w: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67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COMUNIDADE EXTERNA</w:t>
                  </w: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(nome completo sem abreviatura):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CARGA HORÁRIA (CH) NA AÇÃO DE EXTENSÃO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INFORMAR A ATIVIDADE EM RELAÇÃO A 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CPF</w:t>
                  </w: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67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EGRESSO DO IFG</w:t>
                  </w: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(nome completo sem abreviatura):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CARGA HORÁRIA (CH) NA AÇÃO DE EXTENSÃO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INFORMAR A ATIVIDADE EM RELAÇÃO A 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CPF</w:t>
                  </w: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67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PARCERIAS INSTITUCIONAIS </w:t>
                  </w: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(nome completo sem abreviatura e inserir sigla da instituição de vínculo):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CARGA HORÁRIA (CH) NA AÇÃO DE EXTENSÃO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INFORMAR A ATIVIDADE EM RELAÇÃO A 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CPF</w:t>
                  </w: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6C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06CAC" w:rsidRDefault="00406CAC" w:rsidP="00511E5B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:rsidTr="002640F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06CAC" w:rsidRDefault="00406CAC" w:rsidP="00DD4172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PERFIL DA AÇÃO DE EXTENSÃO </w:t>
            </w:r>
            <w:r>
              <w:rPr>
                <w:rFonts w:ascii="Times New Roman" w:hAnsi="Times New Roman"/>
                <w:sz w:val="20"/>
                <w:szCs w:val="20"/>
              </w:rPr>
              <w:t>DESCRIÇÃO GERAL DA AÇÃO DE EXTENSÃO (explicitar as razões de realização da Ação de Extensão, situação/problema que originou a proposição; apresentação da proposta básica de trabalho e das possibilidades de produzir impacto e transformação social; demonstrar como se dará a interação dialógica e a indissociabilidade; outros dados que julgar relevantes. (Ex: caracterização da comunidade, experiências anteriores, ou vínculo com Ensino e/ou Pesquisa, etc).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6CAC" w:rsidTr="002640FC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6CAC" w:rsidRDefault="00406CAC" w:rsidP="00511E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OBJETIVOS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(Estabelecer o objetivo geral e os objetivos específicos discriminando-os em termos de contribuição esperada para o desenvolvimento da comunidade, bem como retornos esperados aos participantes).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:rsidTr="002640F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PÚBLICO E PRÉ-REQUISITOS: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(especificar a quem se destina a Ação de Extensão com a caracterização do perfil do participante e, quando for o caso, informar os pré-requisitos, grau de escolarização, faixa etária, nível de conhecimento, etc).</w:t>
            </w:r>
          </w:p>
        </w:tc>
      </w:tr>
      <w:tr w:rsidR="00406CAC" w:rsidTr="002640F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FORMA DE SELEÇÃO </w:t>
            </w:r>
            <w:r>
              <w:rPr>
                <w:rFonts w:ascii="Times New Roman" w:hAnsi="Times New Roman"/>
                <w:sz w:val="20"/>
                <w:szCs w:val="20"/>
              </w:rPr>
              <w:t>(descrever a forma de seleção/participação na Ação de Extensão)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:rsidTr="002640FC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METODOLOGIA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(descrever detalhadamente as atividades a serem desenvolvidas bem como os procedimentos a serem adotados para execução da Ação de Extensão)</w:t>
            </w:r>
          </w:p>
        </w:tc>
      </w:tr>
      <w:tr w:rsidR="00406CAC" w:rsidTr="002640F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CRONOGRAMA DE EXECUÇÃO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(Cronograma detalhado informando as etapas de realização da Ação de Extensão, bem como a previsão de datas para sua realização, se possível, estabelecendo metas).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:rsidTr="002640F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EQUIPAMENTOS E MATERIAIS DE CONSUMO INSTITUCIONAIS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(Descrição dos materiais, insumos, transporte, despesas com custeio e/ou equipamentos necessários para execução da Ação de Extensão; detalhar fontes de financiamento institucionais e, se for o caso, dos recursos oriundos de parcerias institucionais).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:rsidTr="002640FC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AVALIAÇÃO FORMATIVA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(descrição dos instrumentos e critérios de acompanhamento e de avaliação processual, qualitativa e quantitativa, a fim de que os processos alcancem seus objetivos e sejam executados de acordo com o que foi previamente planejado. A avaliação deve ter a participação da comunidade externa).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:rsidTr="002640FC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CURRÍCULO E FORMAÇÃO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Descrição dos componentes curriculares, da perspectiva interdisciplinar, dos conteúdos e/ou atividades a serem desenvolvidos durante a Ação de Extensão pelo(s) estudante(s) vinculados à equipe de execução, bem como as responsabilidades inerentes e possibilidades de articulação com os PPC´s.)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08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6CAC" w:rsidTr="002640F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LOCAL E RECURSOS FÍSICOS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(Quando houver utilização de outros espaços além do câmpus de origem da proposta, deve ser informado e detalhado como se dará esse uso. Informar, também, os demais recursos físicos: laboratórios, oficinas, entre outros existentes ou necessários para a Ação de Extensão).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:rsidTr="002640F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PLANO DE CURSO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(SOMENTE PARA CURSOS DE EXTENSÃO)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Para cursos de extensão deve constar: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Concepção de formação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Perfil do profissional que se deseja formar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Organização curricular do curso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Estrutura curricular com a atribuição das cargas horárias relacionando o perfil e a formação da equipe envolvida.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Avaliação da aprendizagem durante o curso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:rsidTr="002640F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REFERÊNCIAS BIBLIOGRÁFICAS (</w:t>
            </w:r>
            <w:r>
              <w:rPr>
                <w:rFonts w:ascii="Times New Roman" w:hAnsi="Times New Roman"/>
                <w:sz w:val="20"/>
                <w:szCs w:val="20"/>
              </w:rPr>
              <w:t>corpo teórico relativo ao trabalho proposto: base teórica que fundamenta o projeto, conforme normas da ABNT).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1080" w:hanging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6CAC" w:rsidRDefault="00406CAC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06CAC" w:rsidRDefault="00406CAC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4"/>
          <w:szCs w:val="24"/>
        </w:rPr>
      </w:pPr>
    </w:p>
    <w:p w:rsidR="00DD4172" w:rsidRDefault="00DD417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70C0"/>
          <w:sz w:val="24"/>
          <w:szCs w:val="24"/>
        </w:rPr>
      </w:pPr>
      <w:bookmarkStart w:id="0" w:name="_GoBack"/>
      <w:bookmarkEnd w:id="0"/>
    </w:p>
    <w:sectPr w:rsidR="00DD4172" w:rsidSect="00131872">
      <w:headerReference w:type="default" r:id="rId8"/>
      <w:footerReference w:type="default" r:id="rId9"/>
      <w:pgSz w:w="12240" w:h="15840"/>
      <w:pgMar w:top="2127" w:right="1701" w:bottom="1417" w:left="1701" w:header="720" w:footer="5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AC" w:rsidRDefault="00406CAC" w:rsidP="00F229E9">
      <w:pPr>
        <w:spacing w:after="0" w:line="240" w:lineRule="auto"/>
      </w:pPr>
      <w:r>
        <w:separator/>
      </w:r>
    </w:p>
  </w:endnote>
  <w:endnote w:type="continuationSeparator" w:id="0">
    <w:p w:rsidR="00406CAC" w:rsidRDefault="00406CAC" w:rsidP="00F2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:rsidR="00131872" w:rsidRDefault="00131872" w:rsidP="00131872">
    <w:pPr>
      <w:pStyle w:val="Rodap"/>
      <w:jc w:val="center"/>
    </w:pPr>
    <w:r>
      <w:rPr>
        <w:rFonts w:cs="Tahoma"/>
        <w:sz w:val="18"/>
        <w:szCs w:val="18"/>
      </w:rPr>
      <w:t>Pró-Reitoria de Extensão do Instituto Federal de Educação, Ciência e Tecnologia de Goiás</w:t>
    </w:r>
  </w:p>
  <w:p w:rsidR="00131872" w:rsidRDefault="00131872" w:rsidP="00131872">
    <w:pPr>
      <w:pStyle w:val="Rodap"/>
      <w:jc w:val="center"/>
    </w:pPr>
    <w:r>
      <w:rPr>
        <w:sz w:val="18"/>
        <w:szCs w:val="18"/>
      </w:rPr>
      <w:t>Avenida Assis Chateaubriand, nº 1658, Setor Oeste. CEP: 74.130-012. Goiânia-GO</w:t>
    </w:r>
  </w:p>
  <w:p w:rsidR="00131872" w:rsidRDefault="00131872" w:rsidP="00131872">
    <w:pPr>
      <w:pStyle w:val="Rodap"/>
      <w:jc w:val="center"/>
    </w:pPr>
    <w:r>
      <w:rPr>
        <w:sz w:val="18"/>
        <w:szCs w:val="18"/>
      </w:rPr>
      <w:t>Fone: (62) 3612.2200 E-mail: proex@ifg.edu.br</w:t>
    </w:r>
  </w:p>
  <w:p w:rsidR="00131872" w:rsidRDefault="001318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AC" w:rsidRDefault="00406CAC" w:rsidP="00F229E9">
      <w:pPr>
        <w:spacing w:after="0" w:line="240" w:lineRule="auto"/>
      </w:pPr>
      <w:r>
        <w:separator/>
      </w:r>
    </w:p>
  </w:footnote>
  <w:footnote w:type="continuationSeparator" w:id="0">
    <w:p w:rsidR="00406CAC" w:rsidRDefault="00406CAC" w:rsidP="00F2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E9" w:rsidRDefault="001A4E2C" w:rsidP="00F229E9">
    <w:pPr>
      <w:pStyle w:val="Cabealho"/>
    </w:pPr>
    <w:r>
      <w:rPr>
        <w:noProof/>
      </w:rPr>
      <w:drawing>
        <wp:anchor distT="0" distB="0" distL="114935" distR="114935" simplePos="0" relativeHeight="251660288" behindDoc="0" locked="0" layoutInCell="1" allowOverlap="1" wp14:anchorId="5B397B29" wp14:editId="4736AAA9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69" r="-2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1519555</wp:posOffset>
              </wp:positionH>
              <wp:positionV relativeFrom="paragraph">
                <wp:posOffset>-107315</wp:posOffset>
              </wp:positionV>
              <wp:extent cx="4133215" cy="7264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215" cy="726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9E9" w:rsidRDefault="00F229E9" w:rsidP="00F229E9">
                          <w:pPr>
                            <w:pStyle w:val="logo"/>
                            <w:spacing w:before="120"/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9.65pt;margin-top:-8.45pt;width:325.45pt;height:57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KkwIAAC4FAAAOAAAAZHJzL2Uyb0RvYy54bWysVNtu2zAMfR+wfxD0nvpS52KjTtGmyzCg&#10;uwDdPoCx5FiYLWmSErsr9u+j5CRNu5dhmB9kSqIOecgjXV0PXUv23FihZEmTi5gSLivFhNyW9NvX&#10;9WRBiXUgGbRK8pI+ckuvl2/fXPW64KlqVMu4IQgibdHrkjbO6SKKbNXwDuyF0lziZq1MBw6nZhsx&#10;Az2id22UxvEs6pVh2qiKW4urd+MmXQb8uuaV+1zXljvSlhRzc2E0Ydz4MVpeQbE1oBtRHdKAf8ii&#10;AyEx6AnqDhyQnRF/QHWiMsqq2l1UqotUXYuKBw7IJolfsXloQPPABYtj9alM9v/BVp/2XwwRrKQp&#10;JRI6bNEKxACEceL44BRJfY16bQt0fdDo7IZbNWCvA1+r71X13RKpVg3ILb8xRvUNB4Y5Jv5kdHZ0&#10;xLEeZNN/VAyDwc6pADTUpvMFxJIQRMdePZ76g3mQChez5PIyTaaUVLg3T2dZFhoYQXE8rY1177nq&#10;iDdKarD/AR3299b5bKA4uvhgVrWCrUXbhonZblatIXtArazDN55tdQPj6jGcHV0D3guMVnokqTzm&#10;GG5cQQaYgN/zXIIwnvIkzeLbNJ+sZ4v5JFtn00k+jxeTOMlv81mc5dnd+pfPIMmKRjDG5b2Q/CjS&#10;JPs7ERyuyyivIFPSlzSfptNA7kX2B1oHrrH/QgtfFaoTDu9sK7qSLk5OUPiuv5MMaUPhQLSjHb1M&#10;P5QMa3D8h6oEjXhZjAJxw2ZAFC+cjWKPqBajsJkoCXxo0GiU+UlJj5e2pPbHDgynpP0gveLSub/k&#10;Z7Y5szdnNsgKYUrqKBnNlRtfhZ02YttglFHfUt2gQmsRxPOcEabvJ3gpA5HDA+Jv/fk8eD0/c8vf&#10;AAAA//8DAFBLAwQUAAYACAAAACEA8wOIH+AAAAAKAQAADwAAAGRycy9kb3ducmV2LnhtbEyPwU7D&#10;MBBE70j8g7VI3FqnqWjjkE1VIfWEEGrDgaMbL0lEvA6x24S/x5zguJqnmbfFbra9uNLoO8cIq2UC&#10;grh2puMG4a06LDIQPmg2undMCN/kYVfe3hQ6N27iI11PoRGxhH2uEdoQhlxKX7dktV+6gThmH260&#10;OsRzbKQZ9RTLbS/TJNlIqzuOC60e6Kml+vN0sQiTmr78we6bLqtU9X7stubl9Rnx/m7eP4IINIc/&#10;GH71ozqU0ensLmy86BHStVpHFGGx2igQkchUkoI4I6jtA8iykP9fKH8AAAD//wMAUEsBAi0AFAAG&#10;AAgAAAAhALaDOJL+AAAA4QEAABMAAAAAAAAAAAAAAAAAAAAAAFtDb250ZW50X1R5cGVzXS54bWxQ&#10;SwECLQAUAAYACAAAACEAOP0h/9YAAACUAQAACwAAAAAAAAAAAAAAAAAvAQAAX3JlbHMvLnJlbHNQ&#10;SwECLQAUAAYACAAAACEAHqCsCpMCAAAuBQAADgAAAAAAAAAAAAAAAAAuAgAAZHJzL2Uyb0RvYy54&#10;bWxQSwECLQAUAAYACAAAACEA8wOIH+AAAAAKAQAADwAAAAAAAAAAAAAAAADtBAAAZHJzL2Rvd25y&#10;ZXYueG1sUEsFBgAAAAAEAAQA8wAAAPoFAAAAAA==&#10;" stroked="f">
              <v:fill opacity="0"/>
              <v:textbox inset=".1pt,.1pt,.1pt,.1pt">
                <w:txbxContent>
                  <w:p w:rsidR="00F229E9" w:rsidRDefault="00F229E9" w:rsidP="00F229E9">
                    <w:pPr>
                      <w:pStyle w:val="logo"/>
                      <w:spacing w:before="120"/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</w:rPr>
                      <w:t xml:space="preserve">               </w:t>
                    </w:r>
                  </w:p>
                </w:txbxContent>
              </v:textbox>
            </v:shape>
          </w:pict>
        </mc:Fallback>
      </mc:AlternateContent>
    </w:r>
  </w:p>
  <w:p w:rsidR="00F229E9" w:rsidRDefault="00F229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FDB"/>
    <w:multiLevelType w:val="singleLevel"/>
    <w:tmpl w:val="308AA2D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FBD5CB4"/>
    <w:multiLevelType w:val="singleLevel"/>
    <w:tmpl w:val="96408F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7"/>
    <w:rsid w:val="00024668"/>
    <w:rsid w:val="000564C8"/>
    <w:rsid w:val="000669E9"/>
    <w:rsid w:val="00074365"/>
    <w:rsid w:val="000C7C39"/>
    <w:rsid w:val="000E65E4"/>
    <w:rsid w:val="00112C39"/>
    <w:rsid w:val="00131872"/>
    <w:rsid w:val="00137262"/>
    <w:rsid w:val="0014382F"/>
    <w:rsid w:val="001844A6"/>
    <w:rsid w:val="001A4E2C"/>
    <w:rsid w:val="00207427"/>
    <w:rsid w:val="00213AE0"/>
    <w:rsid w:val="002525AF"/>
    <w:rsid w:val="002640FC"/>
    <w:rsid w:val="0034758C"/>
    <w:rsid w:val="003E063B"/>
    <w:rsid w:val="00406CAC"/>
    <w:rsid w:val="00424EFA"/>
    <w:rsid w:val="00454E69"/>
    <w:rsid w:val="00456679"/>
    <w:rsid w:val="004779FA"/>
    <w:rsid w:val="004D69E5"/>
    <w:rsid w:val="00511E5B"/>
    <w:rsid w:val="00587BE0"/>
    <w:rsid w:val="005D24BB"/>
    <w:rsid w:val="006745E8"/>
    <w:rsid w:val="00681F53"/>
    <w:rsid w:val="006A6921"/>
    <w:rsid w:val="006F1A73"/>
    <w:rsid w:val="00715C93"/>
    <w:rsid w:val="0073180D"/>
    <w:rsid w:val="008775E4"/>
    <w:rsid w:val="008B09F3"/>
    <w:rsid w:val="009708BF"/>
    <w:rsid w:val="00971DB9"/>
    <w:rsid w:val="00AC01E3"/>
    <w:rsid w:val="00AE0081"/>
    <w:rsid w:val="00BA62C4"/>
    <w:rsid w:val="00BE4470"/>
    <w:rsid w:val="00C1560C"/>
    <w:rsid w:val="00C24D6E"/>
    <w:rsid w:val="00C42347"/>
    <w:rsid w:val="00C44F1D"/>
    <w:rsid w:val="00C60584"/>
    <w:rsid w:val="00C65BF4"/>
    <w:rsid w:val="00C80099"/>
    <w:rsid w:val="00CA1AEF"/>
    <w:rsid w:val="00CA319A"/>
    <w:rsid w:val="00CC5222"/>
    <w:rsid w:val="00CD3B5A"/>
    <w:rsid w:val="00CF00AA"/>
    <w:rsid w:val="00D43B43"/>
    <w:rsid w:val="00D505C8"/>
    <w:rsid w:val="00D53BD1"/>
    <w:rsid w:val="00DA0917"/>
    <w:rsid w:val="00DD4172"/>
    <w:rsid w:val="00EF2A14"/>
    <w:rsid w:val="00F229E9"/>
    <w:rsid w:val="00F36001"/>
    <w:rsid w:val="00F563B6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Duarte Ferreira</dc:creator>
  <cp:lastModifiedBy>Emmanuel Victor Hugo Moraes</cp:lastModifiedBy>
  <cp:revision>2</cp:revision>
  <dcterms:created xsi:type="dcterms:W3CDTF">2019-11-14T13:55:00Z</dcterms:created>
  <dcterms:modified xsi:type="dcterms:W3CDTF">2019-11-14T13:55:00Z</dcterms:modified>
</cp:coreProperties>
</file>